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81F" w:rsidRPr="00C16112" w:rsidRDefault="00A0381F" w:rsidP="00A0381F">
      <w:pPr>
        <w:pStyle w:val="1"/>
        <w:shd w:val="clear" w:color="auto" w:fill="auto"/>
        <w:spacing w:before="0" w:after="0"/>
        <w:ind w:left="60" w:right="60" w:firstLine="760"/>
        <w:rPr>
          <w:color w:val="0070C0"/>
          <w:sz w:val="28"/>
          <w:szCs w:val="28"/>
          <w:lang w:val="uk-UA" w:eastAsia="uk-UA" w:bidi="uk-UA"/>
        </w:rPr>
      </w:pPr>
      <w:bookmarkStart w:id="0" w:name="_GoBack"/>
      <w:bookmarkEnd w:id="0"/>
      <w:r w:rsidRPr="00C16112">
        <w:rPr>
          <w:color w:val="0070C0"/>
          <w:sz w:val="28"/>
          <w:szCs w:val="28"/>
          <w:lang w:val="uk-UA" w:eastAsia="uk-UA" w:bidi="uk-UA"/>
        </w:rPr>
        <w:t>Приклад  визначення  суми  перерахунку для споживача</w:t>
      </w:r>
      <w:r w:rsidR="00C16112">
        <w:rPr>
          <w:color w:val="0070C0"/>
          <w:sz w:val="28"/>
          <w:szCs w:val="28"/>
          <w:lang w:val="uk-UA" w:eastAsia="uk-UA" w:bidi="uk-UA"/>
        </w:rPr>
        <w:t>.</w:t>
      </w:r>
    </w:p>
    <w:p w:rsidR="00C16112" w:rsidRDefault="00C16112" w:rsidP="00C16112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C16112" w:rsidRPr="00C16112" w:rsidRDefault="00C16112" w:rsidP="00C16112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C1611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Сума перерахунку для споживача (С) визначається за такою формулою:</w:t>
      </w:r>
    </w:p>
    <w:p w:rsidR="00C16112" w:rsidRPr="00C16112" w:rsidRDefault="00C16112" w:rsidP="00C16112">
      <w:pPr>
        <w:shd w:val="clear" w:color="auto" w:fill="FFFFFF"/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1" w:name="n318"/>
      <w:bookmarkEnd w:id="1"/>
      <w:r w:rsidRPr="00C1611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 = (1 – К) </w:t>
      </w:r>
      <w:r w:rsidRPr="00C161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×</w:t>
      </w:r>
      <w:r w:rsidRPr="00C1611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П,</w:t>
      </w:r>
    </w:p>
    <w:p w:rsidR="00C16112" w:rsidRPr="00C16112" w:rsidRDefault="00C16112" w:rsidP="00C16112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2" w:name="n319"/>
      <w:bookmarkEnd w:id="2"/>
      <w:r w:rsidRPr="00C1611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де К - коефіцієнт перерахунку;</w:t>
      </w:r>
    </w:p>
    <w:p w:rsidR="00C16112" w:rsidRPr="00C16112" w:rsidRDefault="00C16112" w:rsidP="00C16112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3" w:name="n320"/>
      <w:bookmarkEnd w:id="3"/>
      <w:r w:rsidRPr="00C1611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 - плата за послуги з централізованого опалення, централізованого постачання гарячої води, визначена у відповідному місяці згідно з діючими тарифами на зазначені послуги.</w:t>
      </w:r>
    </w:p>
    <w:p w:rsidR="00C16112" w:rsidRPr="00C16112" w:rsidRDefault="00C16112" w:rsidP="00C1611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6112">
        <w:rPr>
          <w:rFonts w:ascii="Times New Roman" w:eastAsia="Calibri" w:hAnsi="Times New Roman" w:cs="Times New Roman"/>
          <w:sz w:val="28"/>
          <w:szCs w:val="28"/>
          <w:lang w:val="uk-UA"/>
        </w:rPr>
        <w:t>Наприклад,</w:t>
      </w:r>
      <w:r w:rsidRPr="00C16112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</w:t>
      </w:r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період 01.12.2019 – 31.12.2019рр.багатоквартирним будинком з будинковим приладом обліку теплової енергії спожито 68 </w:t>
      </w:r>
      <w:proofErr w:type="spellStart"/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Гкал</w:t>
      </w:r>
      <w:proofErr w:type="spellEnd"/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16112" w:rsidRPr="00C16112" w:rsidRDefault="00C16112" w:rsidP="00C161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68 </w:t>
      </w:r>
      <w:proofErr w:type="spellStart"/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Гкал</w:t>
      </w:r>
      <w:proofErr w:type="spellEnd"/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/ 4300,00  м</w:t>
      </w:r>
      <w:r w:rsidRPr="00C16112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2</w:t>
      </w:r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* </w:t>
      </w:r>
      <w:smartTag w:uri="urn:schemas-microsoft-com:office:smarttags" w:element="metricconverter">
        <w:smartTagPr>
          <w:attr w:name="ProductID" w:val="46 м2"/>
        </w:smartTagPr>
        <w:r w:rsidRPr="00C16112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46 м</w:t>
        </w:r>
        <w:r w:rsidRPr="00C16112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val="uk-UA" w:eastAsia="ru-RU"/>
          </w:rPr>
          <w:t>2</w:t>
        </w:r>
      </w:smartTag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* 1701,19 грн./</w:t>
      </w:r>
      <w:proofErr w:type="spellStart"/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Гкал</w:t>
      </w:r>
      <w:proofErr w:type="spellEnd"/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= </w:t>
      </w:r>
      <w:r w:rsidRPr="00C1611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1237,52 грн</w:t>
      </w:r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., де</w:t>
      </w:r>
      <w:r w:rsidRPr="00C1611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</w:p>
    <w:p w:rsidR="00C16112" w:rsidRPr="00C16112" w:rsidRDefault="00C16112" w:rsidP="00C1611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16112" w:rsidRPr="00C16112" w:rsidRDefault="00C16112" w:rsidP="00C1611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4300,00 м</w:t>
      </w:r>
      <w:r w:rsidRPr="00C16112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2</w:t>
      </w:r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опалювальна площа житлових приміщень будинку;</w:t>
      </w:r>
    </w:p>
    <w:p w:rsidR="00C16112" w:rsidRPr="00C16112" w:rsidRDefault="00C16112" w:rsidP="00C1611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46 м</w:t>
      </w:r>
      <w:r w:rsidRPr="00C16112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2</w:t>
      </w:r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опалювальна площа квартири;</w:t>
      </w:r>
    </w:p>
    <w:p w:rsidR="00C16112" w:rsidRPr="00C16112" w:rsidRDefault="00C16112" w:rsidP="00C161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16112" w:rsidRPr="00C16112" w:rsidRDefault="00C16112" w:rsidP="00C161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1701,19 </w:t>
      </w:r>
      <w:proofErr w:type="spellStart"/>
      <w:r w:rsidRPr="00C161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./</w:t>
      </w:r>
      <w:proofErr w:type="spellStart"/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Гкал</w:t>
      </w:r>
      <w:proofErr w:type="spellEnd"/>
      <w:r w:rsidRPr="00C16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161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тариф  на послугу з централізованого опалення для абонентів житлових будинків з будинковими та квартирними приладами обліку теплової  енергії – (з ПДВ) (Постанова НКРЕКП №1752  від 10.12.2018р.). </w:t>
      </w:r>
    </w:p>
    <w:p w:rsidR="00C16112" w:rsidRPr="00C16112" w:rsidRDefault="00C16112" w:rsidP="00C161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</w:pPr>
    </w:p>
    <w:p w:rsidR="00C16112" w:rsidRPr="00C16112" w:rsidRDefault="00C16112" w:rsidP="00C16112">
      <w:pP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1611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Сума перерахунку складає: (1-0,785061) *1237,52 грн. = 265,99 грн.</w:t>
      </w:r>
    </w:p>
    <w:p w:rsidR="00C16112" w:rsidRPr="00C16112" w:rsidRDefault="00C16112" w:rsidP="00C16112">
      <w:pP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1581C" w:rsidRPr="00A0381F" w:rsidRDefault="0061581C">
      <w:pPr>
        <w:rPr>
          <w:lang w:val="uk-UA"/>
        </w:rPr>
      </w:pPr>
    </w:p>
    <w:sectPr w:rsidR="0061581C" w:rsidRPr="00A0381F" w:rsidSect="00C161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81F"/>
    <w:rsid w:val="0061581C"/>
    <w:rsid w:val="00893813"/>
    <w:rsid w:val="00A0381F"/>
    <w:rsid w:val="00C1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0381F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0381F"/>
    <w:pPr>
      <w:widowControl w:val="0"/>
      <w:shd w:val="clear" w:color="auto" w:fill="FFFFFF"/>
      <w:spacing w:before="480" w:after="240" w:line="353" w:lineRule="exact"/>
      <w:ind w:hanging="400"/>
      <w:jc w:val="both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0381F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0381F"/>
    <w:pPr>
      <w:widowControl w:val="0"/>
      <w:shd w:val="clear" w:color="auto" w:fill="FFFFFF"/>
      <w:spacing w:before="480" w:after="240" w:line="353" w:lineRule="exact"/>
      <w:ind w:hanging="400"/>
      <w:jc w:val="both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Domain User</dc:creator>
  <cp:lastModifiedBy>Domain User</cp:lastModifiedBy>
  <cp:revision>2</cp:revision>
  <dcterms:created xsi:type="dcterms:W3CDTF">2020-02-07T13:30:00Z</dcterms:created>
  <dcterms:modified xsi:type="dcterms:W3CDTF">2020-02-07T13:30:00Z</dcterms:modified>
</cp:coreProperties>
</file>